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afterLines="5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中华中医药学会</w:t>
      </w:r>
      <w:r>
        <w:rPr>
          <w:rFonts w:hint="eastAsia"/>
          <w:b/>
          <w:sz w:val="36"/>
          <w:szCs w:val="36"/>
          <w:u w:val="single"/>
        </w:rPr>
        <w:t>血液病</w:t>
      </w:r>
      <w:r>
        <w:rPr>
          <w:rFonts w:hint="eastAsia"/>
          <w:b/>
          <w:sz w:val="36"/>
          <w:szCs w:val="36"/>
        </w:rPr>
        <w:t>分会第一届委员会顾问名单</w:t>
      </w:r>
    </w:p>
    <w:bookmarkEnd w:id="0"/>
    <w:tbl>
      <w:tblPr>
        <w:tblW w:w="14174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09"/>
        <w:gridCol w:w="1270"/>
        <w:gridCol w:w="1976"/>
        <w:gridCol w:w="1457"/>
        <w:gridCol w:w="5783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5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博导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丘和明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1936.04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广州中医药大学第一附属医院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李建华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1950.06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陈安民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1940.08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河南中医学院郑州市中医院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秦玉峰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1958.01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山东东阿阿胶股份有限公司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唐由君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1950.05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山东中医药大学山东省中医医院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黄世林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1933.05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中国人民解放军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210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医院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柔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1945.07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中国中医科学院西苑医院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1939.12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广州中医药大学第二附属医院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戴锡孟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1940.04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天津中医药大学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魏克民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1938.01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教授</w:t>
            </w:r>
          </w:p>
        </w:tc>
        <w:tc>
          <w:tcPr>
            <w:tcW w:w="5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浙江中医药大学浙江省中医医院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iPriority="0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330</Characters>
  <Lines>0</Lines>
  <Paragraphs>0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2014-07-17T06:33:00Z</dcterms:created>
  <dc:creator>Lenovo</dc:creator>
  <cp:lastModifiedBy>cxy</cp:lastModifiedBy>
  <cp:lastPrinted>2014-07-17T06:38:00Z</cp:lastPrinted>
  <dcterms:modified xsi:type="dcterms:W3CDTF">2014-07-30T15:07:43Z</dcterms:modified>
  <dc:title>中华中医药学会血液病分会第一届委员会顾问候选人建议名单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