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中华中医药学会</w:t>
      </w:r>
      <w:r>
        <w:rPr>
          <w:rFonts w:hint="eastAsia"/>
          <w:b/>
          <w:sz w:val="32"/>
          <w:szCs w:val="32"/>
          <w:u w:val="single"/>
        </w:rPr>
        <w:t>血液病</w:t>
      </w:r>
      <w:r>
        <w:rPr>
          <w:rFonts w:hint="eastAsia"/>
          <w:b/>
          <w:sz w:val="32"/>
          <w:szCs w:val="32"/>
        </w:rPr>
        <w:t>分会第一届青年工作委员会主任委员名单</w:t>
      </w:r>
    </w:p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38"/>
        <w:gridCol w:w="989"/>
        <w:gridCol w:w="1698"/>
        <w:gridCol w:w="1649"/>
        <w:gridCol w:w="1785"/>
        <w:gridCol w:w="4838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陈信义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1954</w:t>
            </w:r>
            <w:r>
              <w:rPr>
                <w:rFonts w:ascii="宋体" w:cs="宋体"/>
                <w:kern w:val="0"/>
                <w:sz w:val="28"/>
                <w:szCs w:val="28"/>
              </w:rPr>
              <w:t>.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07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北京中医药大学东直门医院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博导</w:t>
            </w: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2"/>
          <w:szCs w:val="32"/>
        </w:rPr>
        <w:t>中华中医药学会</w:t>
      </w:r>
      <w:r>
        <w:rPr>
          <w:rFonts w:hint="eastAsia"/>
          <w:b/>
          <w:sz w:val="32"/>
          <w:szCs w:val="32"/>
          <w:u w:val="single"/>
        </w:rPr>
        <w:t>血液病</w:t>
      </w:r>
      <w:r>
        <w:rPr>
          <w:rFonts w:hint="eastAsia"/>
          <w:b/>
          <w:sz w:val="32"/>
          <w:szCs w:val="32"/>
        </w:rPr>
        <w:t>分会第一届青年工作委员会常务副主任委员名单</w:t>
      </w:r>
    </w:p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38"/>
        <w:gridCol w:w="989"/>
        <w:gridCol w:w="1698"/>
        <w:gridCol w:w="1649"/>
        <w:gridCol w:w="1785"/>
        <w:gridCol w:w="4838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侯丽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1969.12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北京中医药大学东直门医院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硕导</w:t>
            </w:r>
          </w:p>
        </w:tc>
      </w:tr>
    </w:tbl>
    <w:p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kern w:val="0"/>
          <w:sz w:val="28"/>
          <w:szCs w:val="28"/>
        </w:rPr>
        <w:t>中华中医药学会</w:t>
      </w:r>
      <w:r>
        <w:rPr>
          <w:rFonts w:hint="eastAsia"/>
          <w:b/>
          <w:sz w:val="32"/>
          <w:szCs w:val="32"/>
          <w:u w:val="single"/>
        </w:rPr>
        <w:t>血液病</w:t>
      </w:r>
      <w:r>
        <w:rPr>
          <w:rFonts w:hint="eastAsia"/>
          <w:b/>
          <w:sz w:val="32"/>
          <w:szCs w:val="32"/>
        </w:rPr>
        <w:t>分会第一届青年工作委员会副主任委员名单</w:t>
      </w:r>
    </w:p>
    <w:bookmarkEnd w:id="0"/>
    <w:tbl>
      <w:tblPr>
        <w:tblW w:w="14174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38"/>
        <w:gridCol w:w="989"/>
        <w:gridCol w:w="1698"/>
        <w:gridCol w:w="1649"/>
        <w:gridCol w:w="1785"/>
        <w:gridCol w:w="4838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博导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叶宝东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1972.09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浙江中医药大学附属浙江省中医院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蓝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海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1980.01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4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广州中医药大学第一附属医院</w:t>
            </w:r>
          </w:p>
        </w:tc>
        <w:tc>
          <w:tcPr>
            <w:tcW w:w="1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赵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琳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1974.01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副主任医师</w:t>
            </w:r>
          </w:p>
        </w:tc>
        <w:tc>
          <w:tcPr>
            <w:tcW w:w="4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上海中医药大学曙光医院</w:t>
            </w:r>
          </w:p>
        </w:tc>
        <w:tc>
          <w:tcPr>
            <w:tcW w:w="1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硕导</w:t>
            </w: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name="header"/>
    <w:lsdException w:unhideWhenUsed="0" w:uiPriority="99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uiPriority="0" w:name="annotation subject" w:locked="1"/>
    <w:lsdException w:uiPriority="0" w:name="Balloon Text" w:locked="1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326</Characters>
  <Lines>0</Lines>
  <Paragraphs>0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2014-07-17T06:27:00Z</dcterms:created>
  <dc:creator>Lenovo</dc:creator>
  <cp:lastModifiedBy>cxy</cp:lastModifiedBy>
  <dcterms:modified xsi:type="dcterms:W3CDTF">2014-07-30T15:14:06Z</dcterms:modified>
  <dc:title>中华中医药学会血液病分会第一届委员会秘书长候选人建议名单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